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C8" w:rsidRDefault="00A51DC8">
      <w:r>
        <w:t>May 13, 2010 – Analogy CCLI</w:t>
      </w:r>
      <w:r w:rsidR="00D36576">
        <w:t xml:space="preserve"> – </w:t>
      </w:r>
      <w:r w:rsidR="000F78A3">
        <w:t>{</w:t>
      </w:r>
      <w:r w:rsidR="00D36576">
        <w:t>ANGEO project</w:t>
      </w:r>
      <w:r w:rsidR="000F78A3">
        <w:t>}</w:t>
      </w:r>
    </w:p>
    <w:p w:rsidR="00A51DC8" w:rsidRDefault="00A51DC8">
      <w:proofErr w:type="spellStart"/>
      <w:r>
        <w:t>Telecon</w:t>
      </w:r>
      <w:proofErr w:type="spellEnd"/>
      <w:r>
        <w:t xml:space="preserve"> with </w:t>
      </w:r>
      <w:proofErr w:type="spellStart"/>
      <w:r>
        <w:t>Dedre</w:t>
      </w:r>
      <w:proofErr w:type="spellEnd"/>
      <w:r>
        <w:t>, Micah, Duncan and Nicole</w:t>
      </w:r>
    </w:p>
    <w:p w:rsidR="00A51DC8" w:rsidRDefault="00A51DC8"/>
    <w:p w:rsidR="00A51DC8" w:rsidRDefault="00A51DC8">
      <w:r>
        <w:t>Notes:</w:t>
      </w:r>
    </w:p>
    <w:p w:rsidR="00E127A4" w:rsidRDefault="00E127A4" w:rsidP="00A51DC8">
      <w:pPr>
        <w:pStyle w:val="ListParagraph"/>
        <w:numPr>
          <w:ilvl w:val="0"/>
          <w:numId w:val="1"/>
        </w:numPr>
      </w:pPr>
      <w:r>
        <w:t xml:space="preserve">The course will be run </w:t>
      </w:r>
      <w:proofErr w:type="gramStart"/>
      <w:r>
        <w:t>Spring</w:t>
      </w:r>
      <w:proofErr w:type="gramEnd"/>
      <w:r>
        <w:t xml:space="preserve"> 2011 – Two sections (1/2 online, ½ in person).  One section will get analogies; the other will get similar learning experiences that do not include analogy training/assessment.</w:t>
      </w:r>
    </w:p>
    <w:p w:rsidR="008260DD" w:rsidRDefault="00A51DC8" w:rsidP="00A51DC8">
      <w:pPr>
        <w:pStyle w:val="ListParagraph"/>
        <w:numPr>
          <w:ilvl w:val="0"/>
          <w:numId w:val="1"/>
        </w:numPr>
      </w:pPr>
      <w:r>
        <w:t xml:space="preserve">Duncan has moved much of the content online.  He suggests looking into the homework assignments to see the kinds of analogy work that has been done. </w:t>
      </w:r>
      <w:r w:rsidR="008260DD">
        <w:t xml:space="preserve"> </w:t>
      </w:r>
    </w:p>
    <w:p w:rsidR="008260DD" w:rsidRDefault="008260DD" w:rsidP="008260DD">
      <w:pPr>
        <w:pStyle w:val="ListParagraph"/>
        <w:numPr>
          <w:ilvl w:val="0"/>
          <w:numId w:val="1"/>
        </w:numPr>
      </w:pPr>
      <w:r>
        <w:t>Micah would make an excel sheet – rows (types of analogies); columns (things you might do)… laying out the analogy, stating an inference, stating where the analogy breaks down, building a third analogy, visual references for those analogies.  Parallel excel sheet that tracks the students.  (</w:t>
      </w:r>
      <w:proofErr w:type="spellStart"/>
      <w:r>
        <w:t>Dedre’s</w:t>
      </w:r>
      <w:proofErr w:type="spellEnd"/>
      <w:r>
        <w:t xml:space="preserve"> suggestion)</w:t>
      </w:r>
    </w:p>
    <w:p w:rsidR="00E127A4" w:rsidRDefault="001A6890" w:rsidP="00E127A4">
      <w:pPr>
        <w:pStyle w:val="ListParagraph"/>
        <w:numPr>
          <w:ilvl w:val="0"/>
          <w:numId w:val="1"/>
        </w:numPr>
      </w:pPr>
      <w:r>
        <w:t>Duncan has found two categories of responses – either correct underlying cause</w:t>
      </w:r>
      <w:r w:rsidR="004C70B2">
        <w:t>, or just a correct description</w:t>
      </w:r>
    </w:p>
    <w:p w:rsidR="008D5161" w:rsidRDefault="00E127A4" w:rsidP="00E127A4">
      <w:pPr>
        <w:pStyle w:val="ListParagraph"/>
        <w:numPr>
          <w:ilvl w:val="0"/>
          <w:numId w:val="1"/>
        </w:numPr>
      </w:pPr>
      <w:r>
        <w:t>The project</w:t>
      </w:r>
      <w:r w:rsidR="002B10B5">
        <w:t xml:space="preserve"> </w:t>
      </w:r>
      <w:r w:rsidR="00910AFF">
        <w:t xml:space="preserve">will have ONE de-identifier here @ MSU that will </w:t>
      </w:r>
      <w:r w:rsidR="008D5161">
        <w:t>assign codes to each student</w:t>
      </w:r>
      <w:r w:rsidR="00910AFF">
        <w:t xml:space="preserve"> so that we can link results with </w:t>
      </w:r>
      <w:r w:rsidR="002B10B5">
        <w:t xml:space="preserve">their demographic data.  </w:t>
      </w:r>
    </w:p>
    <w:p w:rsidR="00E5506D" w:rsidRDefault="00E5506D" w:rsidP="008D5161">
      <w:pPr>
        <w:pStyle w:val="ListParagraph"/>
        <w:ind w:left="810"/>
      </w:pPr>
    </w:p>
    <w:p w:rsidR="00F252C2" w:rsidRDefault="008D5161" w:rsidP="008260DD">
      <w:pPr>
        <w:pStyle w:val="ListParagraph"/>
        <w:numPr>
          <w:ilvl w:val="0"/>
          <w:numId w:val="1"/>
        </w:numPr>
      </w:pPr>
      <w:r>
        <w:t xml:space="preserve">Use analogy in instruction and assessment.  Give students an analogy and see if they </w:t>
      </w:r>
      <w:r w:rsidR="00DF1012">
        <w:t xml:space="preserve">can explain it.  Retrieving the analogy requires an intense encoding. </w:t>
      </w:r>
      <w:r w:rsidR="00F252C2">
        <w:t xml:space="preserve"> </w:t>
      </w:r>
    </w:p>
    <w:p w:rsidR="00F252C2" w:rsidRDefault="00F252C2" w:rsidP="00F252C2"/>
    <w:p w:rsidR="00F252C2" w:rsidRDefault="00F252C2" w:rsidP="00F252C2">
      <w:pPr>
        <w:pStyle w:val="ListParagraph"/>
        <w:numPr>
          <w:ilvl w:val="1"/>
          <w:numId w:val="1"/>
        </w:numPr>
      </w:pPr>
      <w:r>
        <w:t>Ask them to explain why there is an analogy, and then explain the parts of each component, and reasoning with it, and then building a new analogy</w:t>
      </w:r>
    </w:p>
    <w:p w:rsidR="00A35C7D" w:rsidRDefault="00F252C2" w:rsidP="00F252C2">
      <w:pPr>
        <w:pStyle w:val="ListParagraph"/>
        <w:numPr>
          <w:ilvl w:val="1"/>
          <w:numId w:val="1"/>
        </w:numPr>
      </w:pPr>
      <w:r>
        <w:t xml:space="preserve">For most of this – the primary way they understand it is through the analogy.  The actual scientific processes are too intense to really understand it.  </w:t>
      </w:r>
      <w:r w:rsidR="00B36BA7">
        <w:t>Without the analogy they can understand ‘</w:t>
      </w:r>
      <w:proofErr w:type="spellStart"/>
      <w:r w:rsidR="00B36BA7">
        <w:t>normic</w:t>
      </w:r>
      <w:proofErr w:type="spellEnd"/>
      <w:r w:rsidR="00B36BA7">
        <w:t xml:space="preserve"> statements’</w:t>
      </w:r>
      <w:r w:rsidR="00A35C7D">
        <w:t xml:space="preserve"> </w:t>
      </w:r>
      <w:r w:rsidR="00B36BA7">
        <w:t xml:space="preserve">or facts, but the analogy provides a sample mechanism for why the facts are true.  </w:t>
      </w:r>
      <w:r w:rsidR="00A35C7D">
        <w:t xml:space="preserve">The analog isn’t secondary, but more the core of the learning.  </w:t>
      </w:r>
    </w:p>
    <w:p w:rsidR="00A35C7D" w:rsidRDefault="00A35C7D" w:rsidP="00A35C7D"/>
    <w:p w:rsidR="00A35C7D" w:rsidRDefault="00A35C7D" w:rsidP="00A35C7D">
      <w:r>
        <w:t xml:space="preserve">FACT </w:t>
      </w:r>
      <w:r>
        <w:sym w:font="Wingdings" w:char="F0E0"/>
      </w:r>
      <w:r>
        <w:t xml:space="preserve"> </w:t>
      </w:r>
    </w:p>
    <w:p w:rsidR="00A35C7D" w:rsidRDefault="00A35C7D" w:rsidP="00A35C7D">
      <w:pPr>
        <w:ind w:firstLine="720"/>
      </w:pPr>
      <w:r>
        <w:t xml:space="preserve">ANALOG (process) </w:t>
      </w:r>
      <w:r>
        <w:sym w:font="Wingdings" w:char="F0E0"/>
      </w:r>
      <w:r>
        <w:t xml:space="preserve"> </w:t>
      </w:r>
    </w:p>
    <w:p w:rsidR="0004480B" w:rsidRDefault="00A35C7D" w:rsidP="0004480B">
      <w:pPr>
        <w:ind w:left="1440"/>
      </w:pPr>
      <w:r>
        <w:t xml:space="preserve">REASONING (applying process) </w:t>
      </w:r>
      <w:r>
        <w:sym w:font="Wingdings" w:char="F0E0"/>
      </w:r>
      <w:r>
        <w:t xml:space="preserve"> </w:t>
      </w:r>
      <w:r w:rsidR="0004480B">
        <w:t xml:space="preserve">FIND CAUSAL </w:t>
      </w:r>
      <w:r w:rsidR="00C22D9C">
        <w:t>RELATION</w:t>
      </w:r>
      <w:r w:rsidR="0004480B">
        <w:t xml:space="preserve"> </w:t>
      </w:r>
    </w:p>
    <w:p w:rsidR="008306EC" w:rsidRDefault="0004480B" w:rsidP="0004480B">
      <w:pPr>
        <w:ind w:left="1440" w:firstLine="720"/>
      </w:pPr>
      <w:r>
        <w:sym w:font="Wingdings" w:char="F0E0"/>
      </w:r>
      <w:r>
        <w:t xml:space="preserve"> </w:t>
      </w:r>
      <w:r w:rsidR="00A35C7D">
        <w:t>BUILDING</w:t>
      </w:r>
      <w:r w:rsidR="00C22D9C">
        <w:t xml:space="preserve"> NEW</w:t>
      </w:r>
      <w:r w:rsidR="00A35C7D">
        <w:t xml:space="preserve"> ANALOGY</w:t>
      </w:r>
      <w:r w:rsidR="00C22D9C">
        <w:t xml:space="preserve"> using CAUSAL RELATION</w:t>
      </w:r>
    </w:p>
    <w:p w:rsidR="008306EC" w:rsidRDefault="008306EC" w:rsidP="008306EC"/>
    <w:p w:rsidR="009443EA" w:rsidRDefault="008306EC" w:rsidP="008306EC">
      <w:pPr>
        <w:pStyle w:val="ListParagraph"/>
        <w:numPr>
          <w:ilvl w:val="0"/>
          <w:numId w:val="2"/>
        </w:numPr>
      </w:pPr>
      <w:r>
        <w:t>Are the two objects involved in the analogy close or far transfer?  So far Duncan has done close transfer to try to help them transfer scientific ideas.  However</w:t>
      </w:r>
      <w:r w:rsidR="008D5003">
        <w:t>,</w:t>
      </w:r>
      <w:r>
        <w:t xml:space="preserve"> </w:t>
      </w:r>
      <w:proofErr w:type="spellStart"/>
      <w:r>
        <w:t>Dedre</w:t>
      </w:r>
      <w:proofErr w:type="spellEnd"/>
      <w:r>
        <w:t xml:space="preserve"> suggests that sometimes far transfer</w:t>
      </w:r>
      <w:r w:rsidR="008D5003">
        <w:t xml:space="preserve"> relations</w:t>
      </w:r>
      <w:r>
        <w:t xml:space="preserve"> makes the mechani</w:t>
      </w:r>
      <w:r w:rsidR="003E2BB9">
        <w:t>sm more apparent in the analogy (although there aren’t often excellent far transfer analogies)</w:t>
      </w:r>
    </w:p>
    <w:p w:rsidR="009443EA" w:rsidRDefault="009443EA" w:rsidP="008306EC">
      <w:pPr>
        <w:pStyle w:val="ListParagraph"/>
        <w:numPr>
          <w:ilvl w:val="0"/>
          <w:numId w:val="2"/>
        </w:numPr>
      </w:pPr>
      <w:r>
        <w:t>Examples – gravitational potential energy and chemical potential energy (far transfer)</w:t>
      </w:r>
    </w:p>
    <w:p w:rsidR="00F3716F" w:rsidRDefault="009D4BC5" w:rsidP="008306EC">
      <w:pPr>
        <w:pStyle w:val="ListParagraph"/>
        <w:numPr>
          <w:ilvl w:val="0"/>
          <w:numId w:val="2"/>
        </w:numPr>
      </w:pPr>
      <w:r>
        <w:t>Julie – even phenomena that you would think people know about (like baking) people are really unfamiliar for students (canning things, washing machines, etc.)</w:t>
      </w:r>
      <w:r w:rsidR="00F3716F">
        <w:t xml:space="preserve">  This led us back to using other science ideas as the most appropriate analogs.</w:t>
      </w:r>
    </w:p>
    <w:p w:rsidR="002A1702" w:rsidRDefault="00F3716F" w:rsidP="008306EC">
      <w:pPr>
        <w:pStyle w:val="ListParagraph"/>
        <w:numPr>
          <w:ilvl w:val="0"/>
          <w:numId w:val="2"/>
        </w:numPr>
      </w:pPr>
      <w:r>
        <w:t>Start with water cycle, since it</w:t>
      </w:r>
      <w:r w:rsidR="00FE3721">
        <w:t>’</w:t>
      </w:r>
      <w:r>
        <w:t>s best understood</w:t>
      </w:r>
      <w:proofErr w:type="gramStart"/>
      <w:r>
        <w:t>,</w:t>
      </w:r>
      <w:proofErr w:type="gramEnd"/>
      <w:r>
        <w:t xml:space="preserve"> then use water to relate the other systems to them.   </w:t>
      </w:r>
    </w:p>
    <w:p w:rsidR="005B7499" w:rsidRDefault="002A1702" w:rsidP="008306EC">
      <w:pPr>
        <w:pStyle w:val="ListParagraph"/>
        <w:numPr>
          <w:ilvl w:val="0"/>
          <w:numId w:val="2"/>
        </w:numPr>
      </w:pPr>
      <w:r>
        <w:t xml:space="preserve">How will our meetings will go:  Have reporters on each team, weekly updates from each team, share the team progress </w:t>
      </w:r>
      <w:r w:rsidR="005270A3">
        <w:t xml:space="preserve">between a subset of the group, we then send out a joint report </w:t>
      </w:r>
      <w:r w:rsidR="001A4148">
        <w:t xml:space="preserve">(on Wiki – email posts with text of what was added) </w:t>
      </w:r>
      <w:r w:rsidR="005270A3">
        <w:t>of where we stand, where we’re going and what we discussed on the phone</w:t>
      </w:r>
      <w:r w:rsidR="001A4148">
        <w:t xml:space="preserve"> </w:t>
      </w:r>
      <w:r w:rsidR="005270A3">
        <w:t xml:space="preserve">call.  </w:t>
      </w:r>
    </w:p>
    <w:p w:rsidR="005B7499" w:rsidRDefault="005B7499" w:rsidP="008306EC">
      <w:pPr>
        <w:pStyle w:val="ListParagraph"/>
        <w:numPr>
          <w:ilvl w:val="0"/>
          <w:numId w:val="2"/>
        </w:numPr>
      </w:pPr>
      <w:r>
        <w:t>Since you’re teaching this summer course … could we do a pre-post test?</w:t>
      </w:r>
    </w:p>
    <w:p w:rsidR="009C42C0" w:rsidRDefault="005B7499" w:rsidP="005B7499">
      <w:pPr>
        <w:pStyle w:val="ListParagraph"/>
        <w:numPr>
          <w:ilvl w:val="1"/>
          <w:numId w:val="2"/>
        </w:numPr>
      </w:pPr>
      <w:r>
        <w:t xml:space="preserve">Give them a simple analogy with a clever answer </w:t>
      </w:r>
    </w:p>
    <w:p w:rsidR="00771910" w:rsidRDefault="009C42C0" w:rsidP="005B7499">
      <w:pPr>
        <w:pStyle w:val="ListParagraph"/>
        <w:numPr>
          <w:ilvl w:val="1"/>
          <w:numId w:val="2"/>
        </w:numPr>
      </w:pPr>
      <w:r>
        <w:t>Question – are they just learning the analogies or are they learning the underlying relationships</w:t>
      </w:r>
    </w:p>
    <w:p w:rsidR="00771910" w:rsidRDefault="00771910" w:rsidP="00771910"/>
    <w:p w:rsidR="00771910" w:rsidRDefault="00771910" w:rsidP="00771910">
      <w:r>
        <w:t>Action Items:</w:t>
      </w:r>
    </w:p>
    <w:p w:rsidR="00771910" w:rsidRDefault="00771910" w:rsidP="00771910">
      <w:pPr>
        <w:pStyle w:val="ListParagraph"/>
        <w:numPr>
          <w:ilvl w:val="0"/>
          <w:numId w:val="1"/>
        </w:numPr>
      </w:pPr>
      <w:r>
        <w:t>Duncan – send an example of a causal relationship</w:t>
      </w:r>
      <w:r w:rsidR="00FF6E7F">
        <w:t>, effect relationship</w:t>
      </w:r>
      <w:r>
        <w:t xml:space="preserve"> and a descriptive relationship; send an example of a particular homework assignment that includes building an analogy</w:t>
      </w:r>
    </w:p>
    <w:p w:rsidR="0079759A" w:rsidRDefault="00771910" w:rsidP="00771910">
      <w:pPr>
        <w:pStyle w:val="ListParagraph"/>
        <w:numPr>
          <w:ilvl w:val="0"/>
          <w:numId w:val="1"/>
        </w:numPr>
      </w:pPr>
      <w:r>
        <w:t xml:space="preserve">Micah will start a blank spreadsheet </w:t>
      </w:r>
      <w:r w:rsidR="0079759A">
        <w:t xml:space="preserve">that will </w:t>
      </w:r>
      <w:r w:rsidR="001F5C9F">
        <w:t>begin to determine h</w:t>
      </w:r>
      <w:r w:rsidR="0079759A">
        <w:t xml:space="preserve">ow each </w:t>
      </w:r>
      <w:r w:rsidR="001F5C9F">
        <w:t xml:space="preserve">analogy will be coded, and perhaps what types of data need to be collected in the </w:t>
      </w:r>
      <w:proofErr w:type="gramStart"/>
      <w:r w:rsidR="001F5C9F">
        <w:t>Spring</w:t>
      </w:r>
      <w:proofErr w:type="gramEnd"/>
      <w:r w:rsidR="001F5C9F">
        <w:t>.</w:t>
      </w:r>
    </w:p>
    <w:p w:rsidR="00B128DD" w:rsidRDefault="00983B63" w:rsidP="001F5C9F">
      <w:pPr>
        <w:pStyle w:val="ListParagraph"/>
        <w:numPr>
          <w:ilvl w:val="0"/>
          <w:numId w:val="1"/>
        </w:numPr>
      </w:pPr>
      <w:r>
        <w:t xml:space="preserve">MSU </w:t>
      </w:r>
      <w:r w:rsidR="00AE4B91">
        <w:t xml:space="preserve">(Nicole &amp; Duncan) </w:t>
      </w:r>
      <w:r w:rsidR="0079759A">
        <w:t xml:space="preserve">will make a spreadsheet with a </w:t>
      </w:r>
      <w:r w:rsidR="00771910">
        <w:t xml:space="preserve">catalogue </w:t>
      </w:r>
      <w:r w:rsidR="0079759A">
        <w:t xml:space="preserve">of </w:t>
      </w:r>
      <w:r w:rsidR="00771910">
        <w:t>where the analogies fall in the curriculum</w:t>
      </w:r>
      <w:r w:rsidR="001F5C9F">
        <w:t xml:space="preserve"> as it is currently,</w:t>
      </w:r>
      <w:r w:rsidR="0079759A">
        <w:t xml:space="preserve"> and how they are categorized</w:t>
      </w:r>
      <w:r w:rsidR="00771910">
        <w:t xml:space="preserve">.  Then we can decide what </w:t>
      </w:r>
      <w:r w:rsidR="001F5C9F">
        <w:t xml:space="preserve">analogy activities </w:t>
      </w:r>
      <w:r w:rsidR="00771910">
        <w:t>to add to the course material over the fall</w:t>
      </w:r>
      <w:r w:rsidR="001F5C9F">
        <w:t xml:space="preserve"> for the course in Spring 2011</w:t>
      </w:r>
      <w:r w:rsidR="00771910">
        <w:t>.</w:t>
      </w:r>
    </w:p>
    <w:p w:rsidR="008F3F7F" w:rsidRDefault="00983B63" w:rsidP="001F5C9F">
      <w:pPr>
        <w:pStyle w:val="ListParagraph"/>
        <w:numPr>
          <w:ilvl w:val="0"/>
          <w:numId w:val="1"/>
        </w:numPr>
      </w:pPr>
      <w:r>
        <w:t xml:space="preserve">MSU </w:t>
      </w:r>
      <w:proofErr w:type="gramStart"/>
      <w:r>
        <w:t>will(</w:t>
      </w:r>
      <w:proofErr w:type="gramEnd"/>
      <w:r>
        <w:t>Nicole &amp; Julie) s</w:t>
      </w:r>
      <w:r w:rsidR="00B128DD">
        <w:t>et up a Wiki so that all notes, documents can be warehoused (Talk to Steven on Monday).</w:t>
      </w:r>
    </w:p>
    <w:p w:rsidR="00771910" w:rsidRDefault="00771910" w:rsidP="008F3F7F">
      <w:pPr>
        <w:ind w:left="450"/>
      </w:pPr>
    </w:p>
    <w:p w:rsidR="001A4148" w:rsidRDefault="001A4148" w:rsidP="001F5C9F">
      <w:pPr>
        <w:pStyle w:val="ListParagraph"/>
        <w:ind w:left="810"/>
      </w:pPr>
    </w:p>
    <w:sectPr w:rsidR="001A4148" w:rsidSect="001A41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67E9C"/>
    <w:multiLevelType w:val="hybridMultilevel"/>
    <w:tmpl w:val="D99AA840"/>
    <w:lvl w:ilvl="0" w:tplc="BA56F61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C10A8"/>
    <w:multiLevelType w:val="hybridMultilevel"/>
    <w:tmpl w:val="54C469AC"/>
    <w:lvl w:ilvl="0" w:tplc="BA56F61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1DC8"/>
    <w:rsid w:val="0004480B"/>
    <w:rsid w:val="000F78A3"/>
    <w:rsid w:val="001A4148"/>
    <w:rsid w:val="001A6890"/>
    <w:rsid w:val="001F5C9F"/>
    <w:rsid w:val="002A1702"/>
    <w:rsid w:val="002B10B5"/>
    <w:rsid w:val="003E2BB9"/>
    <w:rsid w:val="004C70B2"/>
    <w:rsid w:val="005270A3"/>
    <w:rsid w:val="005B7499"/>
    <w:rsid w:val="005F5934"/>
    <w:rsid w:val="00771910"/>
    <w:rsid w:val="0079759A"/>
    <w:rsid w:val="008260DD"/>
    <w:rsid w:val="008306EC"/>
    <w:rsid w:val="008D5003"/>
    <w:rsid w:val="008D5161"/>
    <w:rsid w:val="008F3F7F"/>
    <w:rsid w:val="00910AFF"/>
    <w:rsid w:val="009231C4"/>
    <w:rsid w:val="009443EA"/>
    <w:rsid w:val="00983B63"/>
    <w:rsid w:val="009C42C0"/>
    <w:rsid w:val="009D4BC5"/>
    <w:rsid w:val="00A35C7D"/>
    <w:rsid w:val="00A51DC8"/>
    <w:rsid w:val="00AE4B91"/>
    <w:rsid w:val="00B128DD"/>
    <w:rsid w:val="00B36BA7"/>
    <w:rsid w:val="00C22D9C"/>
    <w:rsid w:val="00D36576"/>
    <w:rsid w:val="00DF1012"/>
    <w:rsid w:val="00E127A4"/>
    <w:rsid w:val="00E5506D"/>
    <w:rsid w:val="00F252C2"/>
    <w:rsid w:val="00F3716F"/>
    <w:rsid w:val="00FE3721"/>
    <w:rsid w:val="00FF6E7F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46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51D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527</Words>
  <Characters>3004</Characters>
  <Application>Microsoft Macintosh Word</Application>
  <DocSecurity>0</DocSecurity>
  <Lines>25</Lines>
  <Paragraphs>6</Paragraphs>
  <ScaleCrop>false</ScaleCrop>
  <Company>Michigan State University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40</cp:revision>
  <dcterms:created xsi:type="dcterms:W3CDTF">2010-05-13T19:04:00Z</dcterms:created>
  <dcterms:modified xsi:type="dcterms:W3CDTF">2010-05-13T20:13:00Z</dcterms:modified>
</cp:coreProperties>
</file>